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D248C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7A28E9">
              <w:rPr>
                <w:b/>
                <w:sz w:val="22"/>
                <w:szCs w:val="22"/>
              </w:rPr>
              <w:t xml:space="preserve">: </w:t>
            </w:r>
            <w:r w:rsidR="00D248C8">
              <w:rPr>
                <w:b/>
                <w:sz w:val="22"/>
                <w:szCs w:val="22"/>
              </w:rPr>
              <w:t>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D248C8" w:rsidRPr="00D248C8">
              <w:rPr>
                <w:b/>
                <w:sz w:val="22"/>
                <w:szCs w:val="22"/>
              </w:rPr>
              <w:t>NORMY TECHNICZNE I BEZPIECZEŃSTWO W TRANSPORCIE DROGOWYM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D248C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D248C8">
              <w:rPr>
                <w:b/>
                <w:sz w:val="22"/>
                <w:szCs w:val="22"/>
              </w:rPr>
              <w:t>30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725C73" w:rsidRPr="009E7B8A" w:rsidTr="00C458D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25C73" w:rsidRPr="009E7B8A" w:rsidRDefault="00725C7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25C73" w:rsidRPr="00E6446C" w:rsidRDefault="00725C73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25C73" w:rsidRPr="009E7B8A" w:rsidRDefault="00725C73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725C73" w:rsidRPr="009E7B8A" w:rsidTr="00C458D4">
        <w:tc>
          <w:tcPr>
            <w:tcW w:w="2988" w:type="dxa"/>
            <w:vAlign w:val="center"/>
          </w:tcPr>
          <w:p w:rsidR="00725C73" w:rsidRPr="009E7B8A" w:rsidRDefault="00725C7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25C73" w:rsidRPr="00E6446C" w:rsidRDefault="00725C73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  <w:tc>
          <w:tcPr>
            <w:tcW w:w="7020" w:type="dxa"/>
            <w:vAlign w:val="center"/>
          </w:tcPr>
          <w:p w:rsidR="00725C73" w:rsidRPr="009E7B8A" w:rsidRDefault="00725C73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725C73" w:rsidRPr="009E7B8A" w:rsidTr="00C458D4">
        <w:tc>
          <w:tcPr>
            <w:tcW w:w="2988" w:type="dxa"/>
            <w:vAlign w:val="center"/>
          </w:tcPr>
          <w:p w:rsidR="00725C73" w:rsidRPr="009E7B8A" w:rsidRDefault="00725C7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25C73" w:rsidRPr="00442674" w:rsidRDefault="00725C73" w:rsidP="00062FA6">
            <w:pPr>
              <w:rPr>
                <w:sz w:val="24"/>
                <w:szCs w:val="24"/>
              </w:rPr>
            </w:pPr>
            <w:r w:rsidRPr="00442674">
              <w:rPr>
                <w:sz w:val="24"/>
                <w:szCs w:val="24"/>
              </w:rPr>
              <w:t xml:space="preserve">Zapoznanie studentów z podstawowymi zagadnieniami związanymi </w:t>
            </w:r>
          </w:p>
          <w:p w:rsidR="00725C73" w:rsidRPr="00E6446C" w:rsidRDefault="00725C73" w:rsidP="00725C73">
            <w:pPr>
              <w:rPr>
                <w:sz w:val="24"/>
                <w:szCs w:val="24"/>
              </w:rPr>
            </w:pPr>
            <w:r w:rsidRPr="00442674">
              <w:rPr>
                <w:sz w:val="24"/>
                <w:szCs w:val="24"/>
              </w:rPr>
              <w:t xml:space="preserve">z technologią transportu drogowego. Przedstawienie podstawowych uwarunkowań i mechanizmów funkcjonowania przedsiębiorstw transportu samochodowego oraz czynników </w:t>
            </w:r>
            <w:r>
              <w:rPr>
                <w:sz w:val="24"/>
                <w:szCs w:val="24"/>
              </w:rPr>
              <w:t>warunkujących bezpieczeństwo w transporcie</w:t>
            </w:r>
            <w:r w:rsidRPr="0044267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020" w:type="dxa"/>
            <w:vAlign w:val="center"/>
          </w:tcPr>
          <w:p w:rsidR="00725C73" w:rsidRPr="009E7B8A" w:rsidRDefault="00725C73" w:rsidP="00FC3315">
            <w:pPr>
              <w:rPr>
                <w:sz w:val="22"/>
                <w:szCs w:val="22"/>
              </w:rPr>
            </w:pPr>
          </w:p>
        </w:tc>
      </w:tr>
      <w:tr w:rsidR="00725C73" w:rsidRPr="009E7B8A" w:rsidTr="00C458D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25C73" w:rsidRPr="009E7B8A" w:rsidRDefault="00725C7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25C73" w:rsidRPr="00E6446C" w:rsidRDefault="00725C73" w:rsidP="00062FA6">
            <w:pPr>
              <w:rPr>
                <w:sz w:val="24"/>
                <w:szCs w:val="24"/>
              </w:rPr>
            </w:pPr>
            <w:r w:rsidRPr="00614BC9">
              <w:rPr>
                <w:sz w:val="24"/>
                <w:szCs w:val="24"/>
              </w:rPr>
              <w:t>Znajomość przez studenta podstawowych zagadnień z mikroekonomii, ekonomiki przedsiębiorstwa.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25C73" w:rsidRPr="009E7B8A" w:rsidRDefault="00725C73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identyfikuje podstawowe zagadnienia techniczne i technologiczne</w:t>
            </w:r>
            <w:r w:rsidR="00DD5ABC">
              <w:rPr>
                <w:sz w:val="22"/>
                <w:szCs w:val="22"/>
              </w:rPr>
              <w:t xml:space="preserve"> oraz akty prawne</w:t>
            </w:r>
            <w:r w:rsidRPr="00725C73">
              <w:rPr>
                <w:sz w:val="22"/>
                <w:szCs w:val="22"/>
              </w:rPr>
              <w:t xml:space="preserve"> dotyczące transportu drogowego oraz prawidłowo definiuje i charakteryzuje sektor transportu samochodowego.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725C73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5C73" w:rsidRDefault="00725C73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C73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 xml:space="preserve">Student orientuje się w zasadach gospodarowania czynnikami produkcji w </w:t>
            </w:r>
          </w:p>
          <w:p w:rsidR="00725C73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przedsiębiorstwach transportu samochodowego oraz potrafi zidentyfikować i scharakteryzować bariery rozwoju transportu samochodowego, w tym problematykę kosztów zewnętrznych związanych z funkcjonowaniem tej gałęzi transportu, jak również orientuje się w zakresie polityki transportowej oraz regulacji prawnych w odniesieniu do sektora transportu samochodowego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5C73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  <w:p w:rsidR="00725C73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25C7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wyjaśnia i opisuje zagrożenia występujące w komunikacji powszechnej i transporcie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725C73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25C7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25C73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proponuje własne rozwiązania w zakresie poprawy bezpieczeństwa transportu ładunków/ osób w przykładowym przedsiębiorstwie.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  <w:p w:rsidR="00725C73" w:rsidRPr="009E7B8A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725C73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25C7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dyskutuje i zachowuje otwartość na opinie dotyczące barier rozwoju transportu samochodowego w tym kosztów zewnętrznych tej gałęzi transportu.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5C73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  <w:p w:rsidR="00FC3315" w:rsidRPr="009E7B8A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725C73">
        <w:trPr>
          <w:trHeight w:val="437"/>
        </w:trPr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725C73" w:rsidRPr="00E12430" w:rsidRDefault="00725C73" w:rsidP="00725C73">
            <w:pPr>
              <w:jc w:val="both"/>
              <w:rPr>
                <w:sz w:val="24"/>
                <w:szCs w:val="24"/>
              </w:rPr>
            </w:pPr>
            <w:r w:rsidRPr="00E12430">
              <w:rPr>
                <w:sz w:val="24"/>
                <w:szCs w:val="24"/>
              </w:rPr>
              <w:t>Podstawowe informacje o infrastrukturze drogowej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Technologie przewozów osób i ładunków w transporcie samochodowym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Rozwój systemów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 xml:space="preserve">Polskie i unijne regulacje prawne dotyczące </w:t>
            </w:r>
            <w:r>
              <w:rPr>
                <w:sz w:val="24"/>
                <w:szCs w:val="24"/>
              </w:rPr>
              <w:t xml:space="preserve">emisji zanieczyszczeń; </w:t>
            </w:r>
            <w:r w:rsidRPr="00E12430">
              <w:rPr>
                <w:sz w:val="24"/>
                <w:szCs w:val="24"/>
              </w:rPr>
              <w:t xml:space="preserve">Problematyka funkcjonowania i kierunki rozwoju </w:t>
            </w:r>
            <w:r w:rsidRPr="00E12430">
              <w:rPr>
                <w:sz w:val="24"/>
                <w:szCs w:val="24"/>
              </w:rPr>
              <w:lastRenderedPageBreak/>
              <w:t>infrastruktury drogowej w Polsce i Unii Europejskiej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Wykorzystanie czynników produkcji w przedsiębiorstwie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Inteligentne systemy zarządzania taborem samochodowym a technologia przewozu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Wskaźniki techniczno-ekonomiczne w transporcie samochodowym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Ceny i koszty w przedsiębiorstwie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Problematyka kosztów zewnętrzny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Technologie załadunkowe i przeładunkowe</w:t>
            </w:r>
            <w:r>
              <w:rPr>
                <w:sz w:val="24"/>
                <w:szCs w:val="24"/>
              </w:rPr>
              <w:t xml:space="preserve">; </w:t>
            </w:r>
          </w:p>
          <w:p w:rsidR="00FC3315" w:rsidRPr="00BD350D" w:rsidRDefault="00725C73" w:rsidP="00BD35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Zagrożeń występujące w komunikacji powszechnej i transporcie; Procedury administracyjne związane z bezpiecznym transportem osób i towarów; Mechanizmy i metody służące eliminacji zagrożeń w transporcie drogowym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725C73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z zakresu poprawy bezpieczeństwa i proekologiczności w transporcie drogowym na przykładzie dowolnie wybranej firmy świadczącej usługi przewozowe mając na uwadze problematykę kosztów zewnętrznych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725C73" w:rsidRDefault="00FC3315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Bentkowska - Senator K.,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Kordel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 Z.: Polski transport samochodowy </w:t>
            </w:r>
          </w:p>
          <w:p w:rsidR="00725C73" w:rsidRPr="00725C73" w:rsidRDefault="00725C73" w:rsidP="00725C73">
            <w:pPr>
              <w:ind w:left="709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Rynek – Koszty - Ceny Wydawnictwo ITS, Warszawa 2012.</w:t>
            </w:r>
          </w:p>
          <w:p w:rsidR="00725C73" w:rsidRPr="00725C73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Burnewicz J.: Sektor samochodowy Unii Europejskiej.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WKiŁ</w:t>
            </w:r>
            <w:proofErr w:type="spellEnd"/>
            <w:r w:rsidRPr="00725C73">
              <w:rPr>
                <w:rFonts w:ascii="Times New Roman" w:hAnsi="Times New Roman" w:cs="Times New Roman"/>
              </w:rPr>
              <w:t>, Warszawa 2005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Filary S., Bezpieczeństwo w komunikacji powszechnej i transporcie: materiał dydaktyczny, Poznań 2010. 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Prochowski L., Żuchowski A.: Technika transportu ładunków,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WKiŁ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>, Warszawa 2009.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Samochodowy Transport Krajowy i Międzynarodowy, pod red.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D.Starkowski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K.Bieńczak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, W. Zwierzycki Tom I, Tom II, Tom III,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Systherm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 Technik, Poznań 2009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Technologie transportowe XXI wieku. Red. L.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Mindur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>. Wydawnictwo Naukowe Instytutu Technologii Eksploatacji – PIB, Radom 2008.</w:t>
            </w:r>
          </w:p>
          <w:p w:rsidR="00725C73" w:rsidRPr="00725C73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Towpik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 K., Gołaszewski A., Kukulski J.: Infrastruktura transportu samochodowego. </w:t>
            </w:r>
            <w:proofErr w:type="spellStart"/>
            <w:r w:rsidRPr="00725C73">
              <w:rPr>
                <w:rFonts w:ascii="Times New Roman" w:hAnsi="Times New Roman" w:cs="Times New Roman"/>
              </w:rPr>
              <w:t>Oficyna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wydawnicza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Politechniki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Warszawskiej</w:t>
            </w:r>
            <w:proofErr w:type="spellEnd"/>
            <w:r w:rsidRPr="00725C73">
              <w:rPr>
                <w:rFonts w:ascii="Times New Roman" w:hAnsi="Times New Roman" w:cs="Times New Roman"/>
              </w:rPr>
              <w:t>. Warszawa 2006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Akty prawne z zakresu transportu drogowego w Polsce i UE</w:t>
            </w:r>
          </w:p>
          <w:p w:rsidR="00FC3315" w:rsidRPr="00725C73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Czasopisma</w:t>
            </w:r>
            <w:r>
              <w:rPr>
                <w:sz w:val="24"/>
                <w:szCs w:val="24"/>
              </w:rPr>
              <w:t xml:space="preserve"> branżowe:</w:t>
            </w:r>
          </w:p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Przewoźnik</w:t>
            </w:r>
          </w:p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proofErr w:type="spellStart"/>
            <w:r w:rsidRPr="00FD34FE">
              <w:rPr>
                <w:sz w:val="24"/>
                <w:szCs w:val="24"/>
              </w:rPr>
              <w:t>Truck</w:t>
            </w:r>
            <w:proofErr w:type="spellEnd"/>
            <w:r w:rsidRPr="00FD34FE">
              <w:rPr>
                <w:sz w:val="24"/>
                <w:szCs w:val="24"/>
              </w:rPr>
              <w:t xml:space="preserve"> &amp; Van </w:t>
            </w:r>
          </w:p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TSL Biznes</w:t>
            </w:r>
          </w:p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Gazeta Transportowa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25C73" w:rsidRPr="00725C73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prezentacja multimedialna</w:t>
            </w:r>
            <w:r w:rsidRPr="00725C7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, </w:t>
            </w:r>
          </w:p>
          <w:p w:rsidR="00725C73" w:rsidRPr="00725C73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dyskusja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725C73" w:rsidRPr="00725C73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case study</w:t>
            </w: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z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dyskusją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FC3315" w:rsidRPr="00725C73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</w:pP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praca w grupach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725C73">
        <w:trPr>
          <w:trHeight w:val="13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25C73" w:rsidRPr="00725C73" w:rsidRDefault="00725C73" w:rsidP="00725C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725C73">
              <w:rPr>
                <w:sz w:val="22"/>
                <w:szCs w:val="22"/>
              </w:rPr>
              <w:t>gzamin (test wielokrotnego wyboru + pytania otwarte)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01-03</w:t>
            </w:r>
          </w:p>
          <w:p w:rsidR="00725C73" w:rsidRPr="00725C73" w:rsidRDefault="00725C73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 xml:space="preserve">praca w grupach, </w:t>
            </w:r>
            <w:proofErr w:type="spellStart"/>
            <w:r w:rsidRPr="00725C73">
              <w:rPr>
                <w:sz w:val="22"/>
                <w:szCs w:val="22"/>
              </w:rPr>
              <w:t>case</w:t>
            </w:r>
            <w:proofErr w:type="spellEnd"/>
            <w:r w:rsidRPr="00725C73">
              <w:rPr>
                <w:sz w:val="22"/>
                <w:szCs w:val="22"/>
              </w:rPr>
              <w:t xml:space="preserve"> </w:t>
            </w:r>
            <w:proofErr w:type="spellStart"/>
            <w:r w:rsidRPr="00725C73">
              <w:rPr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1800" w:type="dxa"/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05</w:t>
            </w:r>
          </w:p>
        </w:tc>
      </w:tr>
      <w:tr w:rsidR="00FC3315" w:rsidRPr="009E7B8A" w:rsidTr="00DD5ABC">
        <w:trPr>
          <w:trHeight w:val="271"/>
        </w:trPr>
        <w:tc>
          <w:tcPr>
            <w:tcW w:w="8208" w:type="dxa"/>
            <w:gridSpan w:val="2"/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02-04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25C73" w:rsidRPr="00DE3B1E" w:rsidRDefault="00725C73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  <w:r w:rsidRPr="00DE3B1E">
              <w:rPr>
                <w:sz w:val="22"/>
                <w:szCs w:val="22"/>
              </w:rPr>
              <w:t xml:space="preserve">: </w:t>
            </w:r>
            <w:r w:rsidR="00BD350D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– test wielokrotnego wyboru + pytania otwarte</w:t>
            </w:r>
            <w:r w:rsidRPr="00DE3B1E">
              <w:rPr>
                <w:sz w:val="22"/>
                <w:szCs w:val="22"/>
              </w:rPr>
              <w:t>(warunek zaliczenia testu uzyskanie 51%</w:t>
            </w:r>
            <w:r w:rsidR="00DD5ABC">
              <w:rPr>
                <w:sz w:val="22"/>
                <w:szCs w:val="22"/>
              </w:rPr>
              <w:t xml:space="preserve"> możliwych do uzyskania punktów</w:t>
            </w:r>
            <w:r w:rsidRPr="00DE3B1E">
              <w:rPr>
                <w:sz w:val="22"/>
                <w:szCs w:val="22"/>
              </w:rPr>
              <w:t>)</w:t>
            </w:r>
          </w:p>
          <w:p w:rsidR="00725C73" w:rsidRPr="00DE3B1E" w:rsidRDefault="00725C73" w:rsidP="00725C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  <w:r w:rsidRPr="00DE3B1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praca projektowa 80%, rozwiązywanie 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, praca w grupach 20%</w:t>
            </w:r>
          </w:p>
          <w:p w:rsidR="00FC3315" w:rsidRPr="009E7B8A" w:rsidRDefault="00725C73" w:rsidP="00725C73">
            <w:pPr>
              <w:rPr>
                <w:rFonts w:ascii="Arial Narrow" w:hAnsi="Arial Narrow"/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Ocena końcowa </w:t>
            </w:r>
            <w:r>
              <w:rPr>
                <w:sz w:val="22"/>
                <w:szCs w:val="22"/>
              </w:rPr>
              <w:t>50</w:t>
            </w:r>
            <w:r w:rsidRPr="00DE3B1E">
              <w:rPr>
                <w:sz w:val="22"/>
                <w:szCs w:val="22"/>
              </w:rPr>
              <w:t xml:space="preserve">% oceny z </w:t>
            </w:r>
            <w:r>
              <w:rPr>
                <w:sz w:val="22"/>
                <w:szCs w:val="22"/>
              </w:rPr>
              <w:t xml:space="preserve">projektu </w:t>
            </w:r>
            <w:r w:rsidRPr="00DE3B1E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>50% oceny z wykładu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BD350D" w:rsidRPr="009E7B8A" w:rsidRDefault="00BD350D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D350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D35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D35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725C73">
        <w:trPr>
          <w:trHeight w:val="253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248C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DD5AB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2</w:t>
            </w:r>
          </w:p>
          <w:p w:rsidR="00DD5ABC" w:rsidRPr="009E7B8A" w:rsidRDefault="00DD5AB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F1807"/>
    <w:multiLevelType w:val="hybridMultilevel"/>
    <w:tmpl w:val="3FE48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C1FD8"/>
    <w:multiLevelType w:val="hybridMultilevel"/>
    <w:tmpl w:val="ADE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59E3"/>
    <w:rsid w:val="000C760A"/>
    <w:rsid w:val="00120925"/>
    <w:rsid w:val="001576BD"/>
    <w:rsid w:val="00183B8B"/>
    <w:rsid w:val="001D416F"/>
    <w:rsid w:val="001F1985"/>
    <w:rsid w:val="00335D56"/>
    <w:rsid w:val="00410D8C"/>
    <w:rsid w:val="00416716"/>
    <w:rsid w:val="004474A9"/>
    <w:rsid w:val="0050790E"/>
    <w:rsid w:val="00515846"/>
    <w:rsid w:val="00582141"/>
    <w:rsid w:val="005A5B46"/>
    <w:rsid w:val="00622034"/>
    <w:rsid w:val="00635B40"/>
    <w:rsid w:val="0070239C"/>
    <w:rsid w:val="00725C73"/>
    <w:rsid w:val="007A28E9"/>
    <w:rsid w:val="00801B19"/>
    <w:rsid w:val="008020D5"/>
    <w:rsid w:val="008322AC"/>
    <w:rsid w:val="00865722"/>
    <w:rsid w:val="008B224B"/>
    <w:rsid w:val="008C358C"/>
    <w:rsid w:val="009074ED"/>
    <w:rsid w:val="00910984"/>
    <w:rsid w:val="009E7B8A"/>
    <w:rsid w:val="009F5760"/>
    <w:rsid w:val="00A0703A"/>
    <w:rsid w:val="00BD350D"/>
    <w:rsid w:val="00BF3EFC"/>
    <w:rsid w:val="00C60C15"/>
    <w:rsid w:val="00C83126"/>
    <w:rsid w:val="00C959F4"/>
    <w:rsid w:val="00CB182B"/>
    <w:rsid w:val="00D240F4"/>
    <w:rsid w:val="00D248C8"/>
    <w:rsid w:val="00D466D8"/>
    <w:rsid w:val="00DD5ABC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customStyle="1" w:styleId="Default">
    <w:name w:val="Default"/>
    <w:rsid w:val="00725C73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5C7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5C73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C7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C73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2019-07-02T17:58:00Z</dcterms:created>
  <dcterms:modified xsi:type="dcterms:W3CDTF">2019-08-22T08:50:00Z</dcterms:modified>
</cp:coreProperties>
</file>